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5C8EBF">
      <w:pPr>
        <w:numPr>
          <w:ilvl w:val="0"/>
          <w:numId w:val="0"/>
        </w:numPr>
        <w:spacing w:line="579" w:lineRule="exact"/>
        <w:rPr>
          <w:rFonts w:hint="eastAsia" w:ascii="方正小标宋_GBK" w:hAnsi="方正小标宋_GBK" w:eastAsia="方正小标宋_GBK" w:cs="方正小标宋_GBK"/>
          <w:b w:val="0"/>
          <w:bCs/>
          <w:sz w:val="32"/>
          <w:szCs w:val="32"/>
          <w:shd w:val="clear" w:color="auto" w:fill="FFFFFF"/>
          <w:lang w:val="en-US" w:eastAsia="zh-CN"/>
        </w:rPr>
      </w:pPr>
      <w:r>
        <w:rPr>
          <w:rFonts w:hint="eastAsia" w:ascii="方正小标宋_GBK" w:hAnsi="方正小标宋_GBK" w:eastAsia="方正小标宋_GBK" w:cs="方正小标宋_GBK"/>
          <w:b w:val="0"/>
          <w:bCs/>
          <w:sz w:val="32"/>
          <w:szCs w:val="32"/>
          <w:shd w:val="clear" w:color="auto" w:fill="FFFFFF"/>
          <w:lang w:val="en-US" w:eastAsia="zh-CN"/>
        </w:rPr>
        <w:t>习近平总书记在看望参加政协会议的民盟民进教育界委员时的重要讲话（2025年03月06日）</w:t>
      </w:r>
    </w:p>
    <w:p w14:paraId="36852747">
      <w:pPr>
        <w:numPr>
          <w:ilvl w:val="0"/>
          <w:numId w:val="0"/>
        </w:numPr>
        <w:spacing w:line="579" w:lineRule="exact"/>
        <w:rPr>
          <w:rFonts w:hint="eastAsia" w:ascii="方正小标宋_GBK" w:hAnsi="方正小标宋_GBK" w:eastAsia="方正小标宋_GBK" w:cs="方正小标宋_GBK"/>
          <w:b w:val="0"/>
          <w:bCs/>
          <w:sz w:val="32"/>
          <w:szCs w:val="32"/>
          <w:shd w:val="clear" w:color="auto" w:fill="FFFFFF"/>
          <w:lang w:val="en-US" w:eastAsia="zh-CN"/>
        </w:rPr>
      </w:pPr>
    </w:p>
    <w:p w14:paraId="0BCD82E1">
      <w:pPr>
        <w:spacing w:line="579" w:lineRule="exact"/>
        <w:jc w:val="center"/>
        <w:rPr>
          <w:rFonts w:hint="default" w:ascii="方正小标宋_GBK" w:eastAsia="方正小标宋_GBK"/>
          <w:sz w:val="44"/>
          <w:szCs w:val="44"/>
          <w:lang w:val="en-US" w:eastAsia="zh-CN"/>
        </w:rPr>
      </w:pPr>
      <w:r>
        <w:rPr>
          <w:rFonts w:hint="eastAsia" w:ascii="方正小标宋_GBK" w:eastAsia="方正小标宋_GBK"/>
          <w:sz w:val="44"/>
          <w:szCs w:val="44"/>
          <w:lang w:val="en-US" w:eastAsia="zh-CN"/>
        </w:rPr>
        <w:t>强化教育对科技和人才支撑作用 形成人才辈出人尽其才才尽其用生动局面</w:t>
      </w:r>
    </w:p>
    <w:p w14:paraId="2DF153B6">
      <w:pPr>
        <w:spacing w:line="579" w:lineRule="exact"/>
        <w:jc w:val="center"/>
        <w:rPr>
          <w:rFonts w:ascii="方正小标宋_GBK" w:eastAsia="方正小标宋_GBK"/>
          <w:sz w:val="44"/>
          <w:szCs w:val="44"/>
        </w:rPr>
      </w:pPr>
    </w:p>
    <w:p w14:paraId="0DA896F0">
      <w:pPr>
        <w:ind w:firstLine="640"/>
        <w:rPr>
          <w:rFonts w:hint="eastAsia" w:ascii="方正仿宋_GBK" w:hAnsi="微软雅黑" w:eastAsia="方正仿宋_GBK"/>
          <w:sz w:val="32"/>
          <w:szCs w:val="32"/>
        </w:rPr>
      </w:pPr>
      <w:r>
        <w:rPr>
          <w:rFonts w:hint="eastAsia" w:ascii="方正仿宋_GBK" w:hAnsi="微软雅黑" w:eastAsia="方正仿宋_GBK"/>
          <w:sz w:val="32"/>
          <w:szCs w:val="32"/>
        </w:rPr>
        <w:t>中共中央总书记、国家主席、中央军委主席习近平3月6日下午看望了参加全国政协十四届三次会议的民盟、民进、教育界委员，并参加联组会，听取意见和建议。他强调，新时代新征程，必须深刻把握中国式现代化对教育、科技、人才的需求，强化教育对科技和人才的支撑作用，进一步形成人才辈出、人尽其才、才尽其用的生动局面。</w:t>
      </w:r>
    </w:p>
    <w:p w14:paraId="382018FD">
      <w:pPr>
        <w:ind w:firstLine="640"/>
        <w:rPr>
          <w:rFonts w:hint="eastAsia" w:ascii="方正仿宋_GBK" w:hAnsi="微软雅黑" w:eastAsia="方正仿宋_GBK"/>
          <w:sz w:val="32"/>
          <w:szCs w:val="32"/>
        </w:rPr>
      </w:pPr>
      <w:r>
        <w:rPr>
          <w:rFonts w:hint="eastAsia" w:ascii="方正仿宋_GBK" w:hAnsi="微软雅黑" w:eastAsia="方正仿宋_GBK"/>
          <w:sz w:val="32"/>
          <w:szCs w:val="32"/>
        </w:rPr>
        <w:t>在“三八”国际劳动妇女节即将到来之际，习近平代表中共中央，向参加全国两会的女代表、女委员、女工作人员，向全国各族各界妇女，向香港特别行政区、澳门特别行政区、台湾地区的女同胞和海外女侨胞，致以节日祝福和美好祝愿。</w:t>
      </w:r>
    </w:p>
    <w:p w14:paraId="4E114CC6">
      <w:pPr>
        <w:ind w:firstLine="640"/>
        <w:rPr>
          <w:rFonts w:hint="eastAsia" w:ascii="方正仿宋_GBK" w:hAnsi="微软雅黑" w:eastAsia="方正仿宋_GBK"/>
          <w:sz w:val="32"/>
          <w:szCs w:val="32"/>
        </w:rPr>
      </w:pPr>
      <w:r>
        <w:rPr>
          <w:rFonts w:hint="eastAsia" w:ascii="方正仿宋_GBK" w:hAnsi="微软雅黑" w:eastAsia="方正仿宋_GBK"/>
          <w:sz w:val="32"/>
          <w:szCs w:val="32"/>
        </w:rPr>
        <w:t>中共中央政治局常委、全国政协主席王沪宁，中共中央政治局常委、中央办公厅主任蔡奇参加看望和讨论。</w:t>
      </w:r>
    </w:p>
    <w:p w14:paraId="6DA08EB0">
      <w:pPr>
        <w:ind w:firstLine="640"/>
        <w:rPr>
          <w:rFonts w:hint="eastAsia" w:ascii="方正仿宋_GBK" w:hAnsi="微软雅黑" w:eastAsia="方正仿宋_GBK"/>
          <w:sz w:val="32"/>
          <w:szCs w:val="32"/>
        </w:rPr>
      </w:pPr>
      <w:r>
        <w:rPr>
          <w:rFonts w:hint="eastAsia" w:ascii="方正仿宋_GBK" w:hAnsi="微软雅黑" w:eastAsia="方正仿宋_GBK"/>
          <w:sz w:val="32"/>
          <w:szCs w:val="32"/>
        </w:rPr>
        <w:t>联组会上，张运凯、蔡光洁、郑家建、徐坤、崔亚丽、马景林等6位委员，围绕推进职业教育与区域产业协同发展、优化基础教育资源配置、打造儿童青少年阅读生态、推进国家教育智联网建设、推进教育科技人才一体发展、依托学校课程弘扬传统文化等作了发言。</w:t>
      </w:r>
    </w:p>
    <w:p w14:paraId="61197F8B">
      <w:pPr>
        <w:ind w:firstLine="640"/>
        <w:rPr>
          <w:rFonts w:hint="eastAsia" w:ascii="方正仿宋_GBK" w:hAnsi="微软雅黑" w:eastAsia="方正仿宋_GBK"/>
          <w:sz w:val="32"/>
          <w:szCs w:val="32"/>
        </w:rPr>
      </w:pPr>
      <w:r>
        <w:rPr>
          <w:rFonts w:hint="eastAsia" w:ascii="方正仿宋_GBK" w:hAnsi="微软雅黑" w:eastAsia="方正仿宋_GBK"/>
          <w:sz w:val="32"/>
          <w:szCs w:val="32"/>
        </w:rPr>
        <w:t>在听取大家发言后，习近平发表重要讲话。他表示，很高兴同大家一起讨论，听取意见建议。他代表中共中央，向在座各位委员，并向广大民盟、民进成员和教育界人士，向广大政协委员，致以诚挚问候。</w:t>
      </w:r>
    </w:p>
    <w:p w14:paraId="1530CFDF">
      <w:pPr>
        <w:ind w:firstLine="640"/>
        <w:rPr>
          <w:rFonts w:hint="eastAsia" w:ascii="方正仿宋_GBK" w:hAnsi="微软雅黑" w:eastAsia="方正仿宋_GBK"/>
          <w:sz w:val="32"/>
          <w:szCs w:val="32"/>
        </w:rPr>
      </w:pPr>
      <w:r>
        <w:rPr>
          <w:rFonts w:hint="eastAsia" w:ascii="方正仿宋_GBK" w:hAnsi="微软雅黑" w:eastAsia="方正仿宋_GBK"/>
          <w:sz w:val="32"/>
          <w:szCs w:val="32"/>
        </w:rPr>
        <w:t>习近平指出，过去一年，人民政协紧扣中心任务履职尽责，为党和国家事业发展作出新贡献。民盟、民进各级组织和广大成员聚焦中心工作，积极建言献策，参与社会服务，各项工作取得新成绩。广大教育界人士积极投身教育强国建设，推动“五育”并举、立德树人迈出新步伐。</w:t>
      </w:r>
    </w:p>
    <w:p w14:paraId="353F9039">
      <w:pPr>
        <w:ind w:firstLine="640"/>
        <w:rPr>
          <w:rFonts w:hint="eastAsia" w:ascii="方正仿宋_GBK" w:hAnsi="微软雅黑" w:eastAsia="方正仿宋_GBK"/>
          <w:sz w:val="32"/>
          <w:szCs w:val="32"/>
        </w:rPr>
      </w:pPr>
      <w:r>
        <w:rPr>
          <w:rFonts w:hint="eastAsia" w:ascii="方正仿宋_GBK" w:hAnsi="微软雅黑" w:eastAsia="方正仿宋_GBK"/>
          <w:sz w:val="32"/>
          <w:szCs w:val="32"/>
        </w:rPr>
        <w:t>习近平强调，建设教育强国、科技强国、人才强国，必须坚持正确办学方向，培养德智体美劳全面发展的社会主义建设者和接班人。要聚焦用新时代中国特色社会主义思想铸魂育人，把德育贯穿于智育、体育、美育、劳动教育全过程。要坚持思政课建设和党的创新理论武装同步推进、思政课程和课程思政同向同行，把思政教育“小课堂”和社会“大课堂”有效融合起来，把德育工作做得更到位、更有效。</w:t>
      </w:r>
    </w:p>
    <w:p w14:paraId="554EB6E2">
      <w:pPr>
        <w:ind w:firstLine="640"/>
        <w:rPr>
          <w:rFonts w:hint="eastAsia" w:ascii="方正仿宋_GBK" w:hAnsi="微软雅黑" w:eastAsia="方正仿宋_GBK"/>
          <w:sz w:val="32"/>
          <w:szCs w:val="32"/>
        </w:rPr>
      </w:pPr>
      <w:r>
        <w:rPr>
          <w:rFonts w:hint="eastAsia" w:ascii="方正仿宋_GBK" w:hAnsi="微软雅黑" w:eastAsia="方正仿宋_GBK"/>
          <w:sz w:val="32"/>
          <w:szCs w:val="32"/>
        </w:rPr>
        <w:t>习近平指出，建设高质量教育体系，办好人民满意的教育，根本在于深化教育综合改革。要确立科学的教育评价体系，有效发挥指挥棒作用。要完善学校管理体系，落实学校办学自主权，不断提升依法治教和管理水平。要着眼现代化需求，适应人口结构变化，统筹基础教育、高等教育、职业教育，统筹政府投入和社会投入，建立健全更加合理高效的教育资源配置机制。</w:t>
      </w:r>
    </w:p>
    <w:p w14:paraId="55547570">
      <w:pPr>
        <w:ind w:firstLine="640"/>
        <w:rPr>
          <w:rFonts w:hint="eastAsia" w:ascii="方正仿宋_GBK" w:hAnsi="微软雅黑" w:eastAsia="方正仿宋_GBK"/>
          <w:sz w:val="32"/>
          <w:szCs w:val="32"/>
        </w:rPr>
      </w:pPr>
      <w:r>
        <w:rPr>
          <w:rFonts w:hint="eastAsia" w:ascii="方正仿宋_GBK" w:hAnsi="微软雅黑" w:eastAsia="方正仿宋_GBK"/>
          <w:sz w:val="32"/>
          <w:szCs w:val="32"/>
        </w:rPr>
        <w:t>习近平强调，实现科技自主创新和人才自主培养良性互动，教育要进一步发挥先导性、基础性支撑作用。要实施好基础学科和交叉学科突破计划，打造校企地联合创新平台，提高科技成果转化效能。要完善人才培养与经济社会发展需要适配机制，提高人才自主培养质效。要实施国家教育数字化战略，建设学习型社会，推动各类型各层次人才竞相涌现。</w:t>
      </w:r>
    </w:p>
    <w:p w14:paraId="161455DD">
      <w:pPr>
        <w:ind w:firstLine="640"/>
        <w:rPr>
          <w:rFonts w:hint="eastAsia" w:ascii="方正仿宋_GBK" w:hAnsi="微软雅黑" w:eastAsia="方正仿宋_GBK"/>
          <w:sz w:val="32"/>
          <w:szCs w:val="32"/>
        </w:rPr>
      </w:pPr>
      <w:r>
        <w:rPr>
          <w:rFonts w:hint="eastAsia" w:ascii="方正仿宋_GBK" w:hAnsi="微软雅黑" w:eastAsia="方正仿宋_GBK"/>
          <w:sz w:val="32"/>
          <w:szCs w:val="32"/>
        </w:rPr>
        <w:t>习近平指出，建设教育强国、科技强国、人才强国，是全党全社会的共同责任。人民政协要充分发挥专门协商机构作用，广泛凝聚人心、凝聚共识、凝聚智慧、凝聚力量，促进教育科技人才事业高质量发展。广大民盟、民进成员和教育界人士要发挥自身优势，更好支持参与教育科技人才体制机制一体改革和发展的实践，为提升国家创新体系整体效能贡献智慧和力量。</w:t>
      </w:r>
    </w:p>
    <w:p w14:paraId="7C8C2527">
      <w:pPr>
        <w:ind w:firstLine="640"/>
        <w:rPr>
          <w:rFonts w:hint="eastAsia" w:ascii="方正仿宋_GBK" w:hAnsi="微软雅黑" w:eastAsia="方正仿宋_GBK"/>
          <w:sz w:val="32"/>
          <w:szCs w:val="32"/>
        </w:rPr>
        <w:sectPr>
          <w:pgSz w:w="11906" w:h="16838"/>
          <w:pgMar w:top="1701" w:right="1474" w:bottom="1417" w:left="1587" w:header="851" w:footer="992" w:gutter="0"/>
          <w:cols w:space="425" w:num="1"/>
          <w:docGrid w:type="lines" w:linePitch="312" w:charSpace="0"/>
        </w:sectPr>
      </w:pPr>
      <w:r>
        <w:rPr>
          <w:rFonts w:hint="eastAsia" w:ascii="方正仿宋_GBK" w:hAnsi="微软雅黑" w:eastAsia="方正仿宋_GBK"/>
          <w:sz w:val="32"/>
          <w:szCs w:val="32"/>
        </w:rPr>
        <w:t>石泰峰、丁仲礼、蔡达峰、胡春华、王东峰、姜信治、王光谦、朱永新等参加联组会。</w:t>
      </w:r>
      <w:bookmarkStart w:id="0" w:name="_GoBack"/>
      <w:bookmarkEnd w:id="0"/>
    </w:p>
    <w:p w14:paraId="65B27CD0">
      <w:pPr>
        <w:rPr>
          <w:rFonts w:hint="eastAsia" w:ascii="方正仿宋_GBK" w:hAnsi="微软雅黑" w:eastAsia="方正仿宋_GBK"/>
          <w:sz w:val="32"/>
          <w:szCs w:val="32"/>
        </w:rPr>
      </w:pPr>
    </w:p>
    <w:sectPr>
      <w:pgSz w:w="11906" w:h="16838"/>
      <w:pgMar w:top="1701"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zI5OTE3NDY1MGU4Y2MwMzRlZjI1MzQxMTA2MGYifQ=="/>
  </w:docVars>
  <w:rsids>
    <w:rsidRoot w:val="00951249"/>
    <w:rsid w:val="00083A3D"/>
    <w:rsid w:val="00107557"/>
    <w:rsid w:val="006707AB"/>
    <w:rsid w:val="00951249"/>
    <w:rsid w:val="009D49BB"/>
    <w:rsid w:val="00A5594D"/>
    <w:rsid w:val="00A95838"/>
    <w:rsid w:val="00CA01FA"/>
    <w:rsid w:val="07F2113F"/>
    <w:rsid w:val="10F47535"/>
    <w:rsid w:val="14653790"/>
    <w:rsid w:val="165E05FB"/>
    <w:rsid w:val="1666025D"/>
    <w:rsid w:val="17FA6613"/>
    <w:rsid w:val="18655FC3"/>
    <w:rsid w:val="1CFE1B1D"/>
    <w:rsid w:val="255614AE"/>
    <w:rsid w:val="2A2A2602"/>
    <w:rsid w:val="3515518B"/>
    <w:rsid w:val="3E4C7FE1"/>
    <w:rsid w:val="406C50F2"/>
    <w:rsid w:val="51D05FDD"/>
    <w:rsid w:val="58631B0A"/>
    <w:rsid w:val="594903C6"/>
    <w:rsid w:val="5C817409"/>
    <w:rsid w:val="5CD645D9"/>
    <w:rsid w:val="5CE13766"/>
    <w:rsid w:val="657778C0"/>
    <w:rsid w:val="681C3140"/>
    <w:rsid w:val="69782D5D"/>
    <w:rsid w:val="6CCB3AEB"/>
    <w:rsid w:val="72AC1EB4"/>
    <w:rsid w:val="74454183"/>
    <w:rsid w:val="776D1B6E"/>
    <w:rsid w:val="79690914"/>
    <w:rsid w:val="7B9C1CE2"/>
    <w:rsid w:val="7E30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重庆化工职业学院</Company>
  <Pages>4</Pages>
  <Words>3667</Words>
  <Characters>3682</Characters>
  <Lines>12</Lines>
  <Paragraphs>3</Paragraphs>
  <TotalTime>1</TotalTime>
  <ScaleCrop>false</ScaleCrop>
  <LinksUpToDate>false</LinksUpToDate>
  <CharactersWithSpaces>3684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2024-06-12T05:34:00Z</dcterms:created>
  <dc:creator>杨雅涵</dc:creator>
  <cp:lastModifiedBy>CHENNQIAN</cp:lastModifiedBy>
  <dcterms:modified xsi:type="dcterms:W3CDTF">2025-03-13T08:20:09Z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EC82B6D590C645C4A85593580E8B767C_13</vt:lpwstr>
  </property>
  <property fmtid="{D5CDD505-2E9C-101B-9397-08002B2CF9AE}" pid="4" name="KSOTemplateDocerSaveRecord">
    <vt:lpwstr>eyJoZGlkIjoiZWQ3NzI5OTE3NDY1MGU4Y2MwMzRlZjI1MzQxMTA2MGYiLCJ1c2VySWQiOiIzMTEzNDYxNDIifQ==</vt:lpwstr>
  </property>
</Properties>
</file>